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240" w:before="240" w:lineRule="auto"/>
        <w:rPr>
          <w:rFonts w:ascii="Inter" w:cs="Inter" w:eastAsia="Inter" w:hAnsi="Inter"/>
        </w:rPr>
      </w:pPr>
      <w:bookmarkStart w:colFirst="0" w:colLast="0" w:name="_s0gngjvda8j3" w:id="0"/>
      <w:bookmarkEnd w:id="0"/>
      <w:r w:rsidDel="00000000" w:rsidR="00000000" w:rsidRPr="00000000">
        <w:rPr>
          <w:rFonts w:ascii="Inter" w:cs="Inter" w:eastAsia="Inter" w:hAnsi="Inter"/>
          <w:rtl w:val="0"/>
        </w:rPr>
        <w:t xml:space="preserve">Module 1: Introduction: What Is Human-Centered Data Science?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rFonts w:ascii="Inter" w:cs="Inter" w:eastAsia="Inter" w:hAnsi="Inter"/>
        </w:rPr>
      </w:pPr>
      <w:bookmarkStart w:colFirst="0" w:colLast="0" w:name="_r4xnqcbmy7pq" w:id="1"/>
      <w:bookmarkEnd w:id="1"/>
      <w:r w:rsidDel="00000000" w:rsidR="00000000" w:rsidRPr="00000000">
        <w:rPr>
          <w:rFonts w:ascii="Inter" w:cs="Inter" w:eastAsia="Inter" w:hAnsi="Inter"/>
          <w:rtl w:val="0"/>
        </w:rPr>
        <w:t xml:space="preserve">Instructor Guide</w:t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Inter" w:cs="Inter" w:eastAsia="Inter" w:hAnsi="Inter"/>
          <w:sz w:val="30"/>
          <w:szCs w:val="30"/>
        </w:rPr>
      </w:pPr>
      <w:r w:rsidDel="00000000" w:rsidR="00000000" w:rsidRPr="00000000">
        <w:rPr>
          <w:rFonts w:ascii="Inter" w:cs="Inter" w:eastAsia="Inter" w:hAnsi="Inter"/>
          <w:sz w:val="30"/>
          <w:szCs w:val="30"/>
          <w:rtl w:val="0"/>
        </w:rPr>
        <w:t xml:space="preserve">Module Objective</w:t>
      </w:r>
    </w:p>
    <w:p w:rsidR="00000000" w:rsidDel="00000000" w:rsidP="00000000" w:rsidRDefault="00000000" w:rsidRPr="00000000" w14:paraId="00000005">
      <w:pPr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Upon completion of this</w:t>
      </w: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 module, students will be able to: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ind w:left="720" w:hanging="36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Define Human-Centered Data Science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ind w:left="720" w:hanging="36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Explain what does “human-centered” adds to data science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ind w:left="720" w:hanging="36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Introduce methods of Human-Centered Data Science </w:t>
      </w:r>
    </w:p>
    <w:p w:rsidR="00000000" w:rsidDel="00000000" w:rsidP="00000000" w:rsidRDefault="00000000" w:rsidRPr="00000000" w14:paraId="00000009">
      <w:pPr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Inter" w:cs="Inter" w:eastAsia="Inter" w:hAnsi="Inter"/>
          <w:sz w:val="30"/>
          <w:szCs w:val="30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This guide serves to assist instructors with applying Module 1 to their own course settings. We have provided the following materials for this module: slide deck, group activities, individual activity, recommended complementary readings, and a code notebook example. All materials are ready to be applied directly in course settings (shared through a Learning Management System); however, we provide details in this guide as to how to adapt the materials to fit your course setting.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Inter" w:cs="Inter" w:eastAsia="Inter" w:hAnsi="In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sz w:val="30"/>
          <w:szCs w:val="30"/>
          <w:rtl w:val="0"/>
        </w:rPr>
        <w:t xml:space="preserve">Slide Deck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85"/>
        <w:gridCol w:w="2520"/>
        <w:gridCol w:w="5355"/>
        <w:tblGridChange w:id="0">
          <w:tblGrid>
            <w:gridCol w:w="1485"/>
            <w:gridCol w:w="2520"/>
            <w:gridCol w:w="53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Slide Number(s)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Content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Timing/Notes (Total: ~ 3 hours in-class content)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1-2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Introduction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2 min: Adapt to class needs/learning objectives.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3-7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Algorithmic Bias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20 min: Providing an understanding of “human-centered” concerns and bias. Recommend instructors to provide examples and engage students in discussion.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Activity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20 min: Peer-peer activity to discuss social media behaviour. Optional: have student pairs report their answer back to the class.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9-13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Human-Centered Data Science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20 min: Providing an understanding of why human-centered methods are important.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14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Activity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20 min: Peer-peer activity to discuss privacy &amp; AI tools. Optional: have student pairs report their answer back to the class.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15-20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Methods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15 min: Providing an understanding of how to approach/apply human-centered data science. These five principles (slides 16-20) are carried through future modules.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Activity 3/Group Exit Ticket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20+ min: Group activity for students to reflect on who the “humans” are in the data science pipeline. Recommend that students submit a slide or written/drawn deliverable for instructors to assemble and provide back to students after each lecture.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References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Literature cited/referenced in this slide deck.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Module 1 Notebook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Inter" w:cs="Inter" w:eastAsia="Inter" w:hAnsi="Inter"/>
                <w:sz w:val="24"/>
                <w:szCs w:val="24"/>
              </w:rPr>
            </w:pPr>
            <w:r w:rsidDel="00000000" w:rsidR="00000000" w:rsidRPr="00000000">
              <w:rPr>
                <w:rFonts w:ascii="Inter" w:cs="Inter" w:eastAsia="Inter" w:hAnsi="Inter"/>
                <w:sz w:val="24"/>
                <w:szCs w:val="24"/>
                <w:rtl w:val="0"/>
              </w:rPr>
              <w:t xml:space="preserve">Up to 60 min: Break + Code notebook example (logistic regression) and discussion.</w:t>
            </w:r>
          </w:p>
        </w:tc>
      </w:tr>
    </w:tbl>
    <w:p w:rsidR="00000000" w:rsidDel="00000000" w:rsidP="00000000" w:rsidRDefault="00000000" w:rsidRPr="00000000" w14:paraId="0000002B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Inter" w:cs="Inter" w:eastAsia="Inter" w:hAnsi="Inter"/>
          <w:sz w:val="24"/>
          <w:szCs w:val="24"/>
          <w:u w:val="single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u w:val="single"/>
          <w:rtl w:val="0"/>
        </w:rPr>
        <w:t xml:space="preserve">Slide Deck Variations</w:t>
      </w:r>
    </w:p>
    <w:p w:rsidR="00000000" w:rsidDel="00000000" w:rsidP="00000000" w:rsidRDefault="00000000" w:rsidRPr="00000000" w14:paraId="0000002D">
      <w:pPr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ind w:left="720" w:hanging="36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To shorten the lecture: decrease the amount of time spent on each slide and/or shorten the activities. Activities 1 and 2 can instead be completed by the class as a whole in a group discussion setting.</w:t>
      </w:r>
    </w:p>
    <w:p w:rsidR="00000000" w:rsidDel="00000000" w:rsidP="00000000" w:rsidRDefault="00000000" w:rsidRPr="00000000" w14:paraId="0000002F">
      <w:pPr>
        <w:ind w:left="72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ind w:left="720" w:hanging="36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To lengthen the lecture: add examples of commonly known algorithms (social media, health risk predictions, LLMs) to the slides and engage students in discussion. Increase the complexity of the activities and/or ask students to submit their answers for evaluation.</w:t>
      </w:r>
    </w:p>
    <w:p w:rsidR="00000000" w:rsidDel="00000000" w:rsidP="00000000" w:rsidRDefault="00000000" w:rsidRPr="00000000" w14:paraId="00000031">
      <w:pPr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highlight w:val="white"/>
          <w:rtl w:val="0"/>
        </w:rPr>
        <w:t xml:space="preserve">50-min version: Slides 1–7 + Activity 1 + Slides 9–13 + short debrief.</w:t>
      </w:r>
    </w:p>
    <w:p w:rsidR="00000000" w:rsidDel="00000000" w:rsidP="00000000" w:rsidRDefault="00000000" w:rsidRPr="00000000" w14:paraId="00000033">
      <w:pPr>
        <w:ind w:left="72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highlight w:val="white"/>
          <w:rtl w:val="0"/>
        </w:rPr>
        <w:t xml:space="preserve">80-min version: Full slide deck (minus code notebook and activities 1 &amp; 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0" w:firstLine="0"/>
        <w:rPr>
          <w:rFonts w:ascii="Inter" w:cs="Inter" w:eastAsia="Inter" w:hAnsi="Inter"/>
          <w:sz w:val="30"/>
          <w:szCs w:val="30"/>
        </w:rPr>
      </w:pPr>
      <w:r w:rsidDel="00000000" w:rsidR="00000000" w:rsidRPr="00000000">
        <w:rPr>
          <w:rFonts w:ascii="Inter" w:cs="Inter" w:eastAsia="Inter" w:hAnsi="Inter"/>
          <w:sz w:val="30"/>
          <w:szCs w:val="30"/>
          <w:rtl w:val="0"/>
        </w:rPr>
        <w:t xml:space="preserve">Exit Tickets</w:t>
      </w:r>
    </w:p>
    <w:p w:rsidR="00000000" w:rsidDel="00000000" w:rsidP="00000000" w:rsidRDefault="00000000" w:rsidRPr="00000000" w14:paraId="00000037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“Exit tickets” are optional assignments that students can complete at the end of a course session, to cement their understanding of that lecture’s key takeaways and engage in thought-provoking activities before heading out the door.</w:t>
      </w:r>
    </w:p>
    <w:p w:rsidR="00000000" w:rsidDel="00000000" w:rsidP="00000000" w:rsidRDefault="00000000" w:rsidRPr="00000000" w14:paraId="00000038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rPr>
          <w:rFonts w:ascii="Inter" w:cs="Inter" w:eastAsia="Inter" w:hAnsi="Inter"/>
          <w:sz w:val="24"/>
          <w:szCs w:val="24"/>
          <w:u w:val="single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u w:val="single"/>
          <w:rtl w:val="0"/>
        </w:rPr>
        <w:t xml:space="preserve">Group Exit Ticket</w:t>
      </w:r>
    </w:p>
    <w:p w:rsidR="00000000" w:rsidDel="00000000" w:rsidP="00000000" w:rsidRDefault="00000000" w:rsidRPr="00000000" w14:paraId="0000003A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The group exit ticket for this module engages students in small groups (2-5 people, depending on class size) to explore the role of humans in data science. A description of the activity is provided on Slide 21 of the provided deck.</w:t>
      </w:r>
    </w:p>
    <w:p w:rsidR="00000000" w:rsidDel="00000000" w:rsidP="00000000" w:rsidRDefault="00000000" w:rsidRPr="00000000" w14:paraId="0000003B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rPr>
          <w:rFonts w:ascii="Inter" w:cs="Inter" w:eastAsia="Inter" w:hAnsi="Inter"/>
          <w:sz w:val="24"/>
          <w:szCs w:val="24"/>
          <w:u w:val="single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We recommend that student groups submit their created slides/deliverables (whether or not they are graded/recorded for participation), so that instructors can assemble all slides/deliverables and give them back to students as a way to revise from the work their peers have completed. Instructors can collect group exit tickets from throughout the semester to assemble a student-generated understanding of human-centered data science.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rPr>
          <w:rFonts w:ascii="Inter" w:cs="Inter" w:eastAsia="Inter" w:hAnsi="Inter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0" w:firstLine="0"/>
        <w:rPr>
          <w:rFonts w:ascii="Inter" w:cs="Inter" w:eastAsia="Inter" w:hAnsi="Inter"/>
          <w:sz w:val="24"/>
          <w:szCs w:val="24"/>
          <w:u w:val="single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u w:val="single"/>
          <w:rtl w:val="0"/>
        </w:rPr>
        <w:t xml:space="preserve">Individual Exit Ticket</w:t>
      </w:r>
    </w:p>
    <w:p w:rsidR="00000000" w:rsidDel="00000000" w:rsidP="00000000" w:rsidRDefault="00000000" w:rsidRPr="00000000" w14:paraId="0000003F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We provide an individual exit ticket should instructors like to assess students individually and/or perform a knowledge check from the textbook/readings.</w:t>
      </w:r>
    </w:p>
    <w:p w:rsidR="00000000" w:rsidDel="00000000" w:rsidP="00000000" w:rsidRDefault="00000000" w:rsidRPr="00000000" w14:paraId="00000040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What is not an assumption of human-centered data science?</w:t>
      </w:r>
    </w:p>
    <w:p w:rsidR="00000000" w:rsidDel="00000000" w:rsidP="00000000" w:rsidRDefault="00000000" w:rsidRPr="00000000" w14:paraId="00000042">
      <w:pPr>
        <w:numPr>
          <w:ilvl w:val="1"/>
          <w:numId w:val="4"/>
        </w:numPr>
        <w:ind w:left="1440" w:hanging="360"/>
        <w:rPr>
          <w:rFonts w:ascii="Inter" w:cs="Inter" w:eastAsia="Inter" w:hAnsi="Inter"/>
          <w:b w:val="1"/>
          <w:bCs w:val="1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Algorithms are not by their nature biased</w:t>
      </w:r>
    </w:p>
    <w:p w:rsidR="00000000" w:rsidDel="00000000" w:rsidP="00000000" w:rsidRDefault="00000000" w:rsidRPr="00000000" w14:paraId="00000043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Data sets contain bias because of who is represented and who is not</w:t>
      </w:r>
    </w:p>
    <w:p w:rsidR="00000000" w:rsidDel="00000000" w:rsidP="00000000" w:rsidRDefault="00000000" w:rsidRPr="00000000" w14:paraId="00000044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It is important to select the right data set for a data question not the easiest to find</w:t>
      </w:r>
    </w:p>
    <w:p w:rsidR="00000000" w:rsidDel="00000000" w:rsidP="00000000" w:rsidRDefault="00000000" w:rsidRPr="00000000" w14:paraId="00000045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Data science questions should be crafted around the why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Which of the following is a human-centered data science method/approach?</w:t>
      </w:r>
    </w:p>
    <w:p w:rsidR="00000000" w:rsidDel="00000000" w:rsidP="00000000" w:rsidRDefault="00000000" w:rsidRPr="00000000" w14:paraId="00000047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Data visualization</w:t>
      </w:r>
    </w:p>
    <w:p w:rsidR="00000000" w:rsidDel="00000000" w:rsidP="00000000" w:rsidRDefault="00000000" w:rsidRPr="00000000" w14:paraId="00000048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Machine learning</w:t>
      </w:r>
    </w:p>
    <w:p w:rsidR="00000000" w:rsidDel="00000000" w:rsidP="00000000" w:rsidRDefault="00000000" w:rsidRPr="00000000" w14:paraId="00000049">
      <w:pPr>
        <w:numPr>
          <w:ilvl w:val="1"/>
          <w:numId w:val="4"/>
        </w:numPr>
        <w:ind w:left="1440" w:hanging="360"/>
        <w:rPr>
          <w:rFonts w:ascii="Inter" w:cs="Inter" w:eastAsia="Inter" w:hAnsi="Inter"/>
          <w:b w:val="1"/>
          <w:bCs w:val="1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Contextual understanding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Data collection and labelling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Which of the following are people in the data pipeline?</w:t>
      </w:r>
    </w:p>
    <w:p w:rsidR="00000000" w:rsidDel="00000000" w:rsidP="00000000" w:rsidRDefault="00000000" w:rsidRPr="00000000" w14:paraId="0000004C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End users/subjects</w:t>
      </w:r>
    </w:p>
    <w:p w:rsidR="00000000" w:rsidDel="00000000" w:rsidP="00000000" w:rsidRDefault="00000000" w:rsidRPr="00000000" w14:paraId="0000004D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Populations represented in the data</w:t>
      </w:r>
    </w:p>
    <w:p w:rsidR="00000000" w:rsidDel="00000000" w:rsidP="00000000" w:rsidRDefault="00000000" w:rsidRPr="00000000" w14:paraId="0000004E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Data scientists</w:t>
      </w:r>
    </w:p>
    <w:p w:rsidR="00000000" w:rsidDel="00000000" w:rsidP="00000000" w:rsidRDefault="00000000" w:rsidRPr="00000000" w14:paraId="0000004F">
      <w:pPr>
        <w:numPr>
          <w:ilvl w:val="1"/>
          <w:numId w:val="4"/>
        </w:numPr>
        <w:ind w:left="1440" w:hanging="360"/>
        <w:rPr>
          <w:rFonts w:ascii="Inter" w:cs="Inter" w:eastAsia="Inter" w:hAnsi="Inter"/>
          <w:b w:val="1"/>
          <w:bCs w:val="1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All of the above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Which is not an example of possible bias in data science?</w:t>
      </w:r>
    </w:p>
    <w:p w:rsidR="00000000" w:rsidDel="00000000" w:rsidP="00000000" w:rsidRDefault="00000000" w:rsidRPr="00000000" w14:paraId="00000051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Historical data missing certain populations</w:t>
      </w:r>
    </w:p>
    <w:p w:rsidR="00000000" w:rsidDel="00000000" w:rsidP="00000000" w:rsidRDefault="00000000" w:rsidRPr="00000000" w14:paraId="00000052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Algorithms built to mimic current processes</w:t>
      </w:r>
    </w:p>
    <w:p w:rsidR="00000000" w:rsidDel="00000000" w:rsidP="00000000" w:rsidRDefault="00000000" w:rsidRPr="00000000" w14:paraId="00000053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Expectations of data scientists of the correct outcomes</w:t>
      </w:r>
    </w:p>
    <w:p w:rsidR="00000000" w:rsidDel="00000000" w:rsidP="00000000" w:rsidRDefault="00000000" w:rsidRPr="00000000" w14:paraId="00000054">
      <w:pPr>
        <w:numPr>
          <w:ilvl w:val="1"/>
          <w:numId w:val="4"/>
        </w:numPr>
        <w:ind w:left="1440" w:hanging="360"/>
        <w:rPr>
          <w:rFonts w:ascii="Inter" w:cs="Inter" w:eastAsia="Inter" w:hAnsi="Inter"/>
          <w:b w:val="1"/>
          <w:bCs w:val="1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Statistical error</w:t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Which is the definition of the “Portability Trap” as presented by Selbst et al.?</w:t>
      </w:r>
    </w:p>
    <w:p w:rsidR="00000000" w:rsidDel="00000000" w:rsidP="00000000" w:rsidRDefault="00000000" w:rsidRPr="00000000" w14:paraId="00000056">
      <w:pPr>
        <w:numPr>
          <w:ilvl w:val="1"/>
          <w:numId w:val="4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Failure to understand how the insertion of technology into an existing social system changes the behaviors and embedded values of the pre-existing system</w:t>
      </w:r>
    </w:p>
    <w:p w:rsidR="00000000" w:rsidDel="00000000" w:rsidP="00000000" w:rsidRDefault="00000000" w:rsidRPr="00000000" w14:paraId="00000057">
      <w:pPr>
        <w:numPr>
          <w:ilvl w:val="1"/>
          <w:numId w:val="4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Failure to account for the full meaning of social concepts such as fairness, which can be procedural, contextual, and contestable, and cannot be resolved through mathematical formalisms</w:t>
      </w:r>
    </w:p>
    <w:p w:rsidR="00000000" w:rsidDel="00000000" w:rsidP="00000000" w:rsidRDefault="00000000" w:rsidRPr="00000000" w14:paraId="00000058">
      <w:pPr>
        <w:numPr>
          <w:ilvl w:val="1"/>
          <w:numId w:val="4"/>
        </w:numPr>
        <w:ind w:left="1440" w:hanging="360"/>
        <w:rPr>
          <w:rFonts w:ascii="Inter" w:cs="Inter" w:eastAsia="Inter" w:hAnsi="Inter"/>
          <w:b w:val="1"/>
          <w:bCs w:val="1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Failure to understand how repurposing algorithmic solutions designed for one social context may be misleading, inaccurate, or otherwise do harm when applied to a different context</w:t>
      </w:r>
    </w:p>
    <w:p w:rsidR="00000000" w:rsidDel="00000000" w:rsidP="00000000" w:rsidRDefault="00000000" w:rsidRPr="00000000" w14:paraId="00000059">
      <w:pPr>
        <w:numPr>
          <w:ilvl w:val="1"/>
          <w:numId w:val="4"/>
        </w:numPr>
        <w:ind w:left="144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Failure to model the entire system over which a social criterion, such as fairness, will be enforced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0" w:firstLine="0"/>
        <w:rPr>
          <w:rFonts w:ascii="Inter" w:cs="Inter" w:eastAsia="Inter" w:hAnsi="In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0" w:firstLine="0"/>
        <w:rPr>
          <w:rFonts w:ascii="Inter" w:cs="Inter" w:eastAsia="Inter" w:hAnsi="Inter"/>
          <w:sz w:val="30"/>
          <w:szCs w:val="30"/>
        </w:rPr>
      </w:pPr>
      <w:r w:rsidDel="00000000" w:rsidR="00000000" w:rsidRPr="00000000">
        <w:rPr>
          <w:rFonts w:ascii="Inter" w:cs="Inter" w:eastAsia="Inter" w:hAnsi="Inter"/>
          <w:sz w:val="30"/>
          <w:szCs w:val="30"/>
          <w:rtl w:val="0"/>
        </w:rPr>
        <w:t xml:space="preserve">Readings</w:t>
      </w:r>
    </w:p>
    <w:p w:rsidR="00000000" w:rsidDel="00000000" w:rsidP="00000000" w:rsidRDefault="00000000" w:rsidRPr="00000000" w14:paraId="0000005C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We recommend the following readings to complement this module: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efe" w:val="clear"/>
        <w:spacing w:after="0" w:afterAutospacing="0" w:line="276" w:lineRule="auto"/>
        <w:ind w:left="720" w:hanging="36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C. Aragon, S. Guha, M. Kogan, M. Muller, and G. Neff. 2022. Human-Centered Data Science: An Introduction. MIT Press. ISBN: 9780262543217 </w:t>
      </w:r>
      <w:r w:rsidDel="00000000" w:rsidR="00000000" w:rsidRPr="00000000">
        <w:rPr>
          <w:rFonts w:ascii="Inter" w:cs="Inter" w:eastAsia="Inter" w:hAnsi="Inter"/>
          <w:b w:val="1"/>
          <w:bCs w:val="1"/>
          <w:color w:val="0a0a0a"/>
          <w:sz w:val="24"/>
          <w:szCs w:val="24"/>
          <w:rtl w:val="0"/>
        </w:rPr>
        <w:t xml:space="preserve">Chapter 1: Data Science to Human-Centered Data Science.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efe" w:val="clear"/>
        <w:spacing w:after="0" w:afterAutospacing="0" w:lineRule="auto"/>
        <w:ind w:left="720" w:hanging="360"/>
        <w:rPr>
          <w:rFonts w:ascii="Inter" w:cs="Inter" w:eastAsia="Inter" w:hAnsi="Inter"/>
          <w:color w:val="0a0a0a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C. D’Ignazio and L. F. Klein. 2020. </w:t>
      </w:r>
      <w:r w:rsidDel="00000000" w:rsidR="00000000" w:rsidRPr="00000000">
        <w:rPr>
          <w:rFonts w:ascii="Inter" w:cs="Inter" w:eastAsia="Inter" w:hAnsi="Inter"/>
          <w:i w:val="1"/>
          <w:iCs w:val="1"/>
          <w:color w:val="0a0a0a"/>
          <w:sz w:val="24"/>
          <w:szCs w:val="24"/>
          <w:rtl w:val="0"/>
        </w:rPr>
        <w:t xml:space="preserve">Data F</w:t>
      </w:r>
      <w:r w:rsidDel="00000000" w:rsidR="00000000" w:rsidRPr="00000000">
        <w:rPr>
          <w:rFonts w:ascii="Inter" w:cs="Inter" w:eastAsia="Inter" w:hAnsi="Inter"/>
          <w:i w:val="1"/>
          <w:iCs w:val="1"/>
          <w:color w:val="0a0a0a"/>
          <w:sz w:val="24"/>
          <w:szCs w:val="24"/>
          <w:rtl w:val="0"/>
        </w:rPr>
        <w:t xml:space="preserve">eminism</w:t>
      </w: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. MIT Press, Cambridge, MA. DOI: 10.7551/mitpress/11805.001.0001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efe" w:val="clear"/>
        <w:spacing w:after="0" w:afterAutospacing="0" w:lineRule="auto"/>
        <w:ind w:left="720" w:hanging="360"/>
        <w:rPr>
          <w:rFonts w:ascii="Inter" w:cs="Inter" w:eastAsia="Inter" w:hAnsi="Inter"/>
          <w:color w:val="0a0a0a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V. Eubanks. 2018. </w:t>
      </w:r>
      <w:r w:rsidDel="00000000" w:rsidR="00000000" w:rsidRPr="00000000">
        <w:rPr>
          <w:rFonts w:ascii="Inter" w:cs="Inter" w:eastAsia="Inter" w:hAnsi="Inter"/>
          <w:i w:val="1"/>
          <w:iCs w:val="1"/>
          <w:color w:val="0a0a0a"/>
          <w:sz w:val="24"/>
          <w:szCs w:val="24"/>
          <w:rtl w:val="0"/>
        </w:rPr>
        <w:t xml:space="preserve">Automating Inequality: How High-Tech Tools Profile, Police, and Punish the Poor</w:t>
      </w: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. St. Martin’s Press, New York, NY.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efe" w:val="clear"/>
        <w:spacing w:after="0" w:afterAutospacing="0" w:lineRule="auto"/>
        <w:ind w:left="720" w:hanging="360"/>
        <w:rPr>
          <w:rFonts w:ascii="Inter" w:cs="Inter" w:eastAsia="Inter" w:hAnsi="Inter"/>
          <w:color w:val="0a0a0a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M. A. Madaio, L. Stark, J. Wortman Vaughan, and H. Wallach. 2020. Co-designing checklists to understand organizational challenges and opportunities around fairness in AI. In </w:t>
      </w:r>
      <w:r w:rsidDel="00000000" w:rsidR="00000000" w:rsidRPr="00000000">
        <w:rPr>
          <w:rFonts w:ascii="Inter" w:cs="Inter" w:eastAsia="Inter" w:hAnsi="Inter"/>
          <w:i w:val="1"/>
          <w:iCs w:val="1"/>
          <w:color w:val="0a0a0a"/>
          <w:sz w:val="24"/>
          <w:szCs w:val="24"/>
          <w:rtl w:val="0"/>
        </w:rPr>
        <w:t xml:space="preserve">Proceedings of the 2020 CHI Conference on Human Factors in Computing Systems (CHI ’20)</w:t>
      </w: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. ACM, New York, NY, 1–14. DOI: 10.1145/3313831.3376445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efe" w:val="clear"/>
        <w:spacing w:after="0" w:afterAutospacing="0" w:lineRule="auto"/>
        <w:ind w:left="720" w:hanging="360"/>
        <w:rPr>
          <w:rFonts w:ascii="Inter" w:cs="Inter" w:eastAsia="Inter" w:hAnsi="Inter"/>
          <w:color w:val="0a0a0a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C. O’Neil. 2016. </w:t>
      </w:r>
      <w:r w:rsidDel="00000000" w:rsidR="00000000" w:rsidRPr="00000000">
        <w:rPr>
          <w:rFonts w:ascii="Inter" w:cs="Inter" w:eastAsia="Inter" w:hAnsi="Inter"/>
          <w:i w:val="1"/>
          <w:iCs w:val="1"/>
          <w:color w:val="0a0a0a"/>
          <w:sz w:val="24"/>
          <w:szCs w:val="24"/>
          <w:rtl w:val="0"/>
        </w:rPr>
        <w:t xml:space="preserve">Weapons of Math Destruction: How Big Data Increases Inequality and Threatens Democracy</w:t>
      </w: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. Crown, New York, NY.</w:t>
      </w:r>
    </w:p>
    <w:p w:rsidR="00000000" w:rsidDel="00000000" w:rsidP="00000000" w:rsidRDefault="00000000" w:rsidRPr="00000000" w14:paraId="00000062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efe" w:val="clear"/>
        <w:spacing w:after="0" w:afterAutospacing="0" w:lineRule="auto"/>
        <w:ind w:left="720" w:hanging="360"/>
        <w:rPr>
          <w:rFonts w:ascii="Inter" w:cs="Inter" w:eastAsia="Inter" w:hAnsi="Inter"/>
          <w:color w:val="0a0a0a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D. Saxena, K. Badillo-Urquiola, P. J. Wisniewski, and S. Guha. 2021. A framework of high-stakes algorithmic decision-making for the public sector developed through a case study of child-welfare. </w:t>
      </w:r>
      <w:r w:rsidDel="00000000" w:rsidR="00000000" w:rsidRPr="00000000">
        <w:rPr>
          <w:rFonts w:ascii="Inter" w:cs="Inter" w:eastAsia="Inter" w:hAnsi="Inter"/>
          <w:i w:val="1"/>
          <w:iCs w:val="1"/>
          <w:color w:val="0a0a0a"/>
          <w:sz w:val="24"/>
          <w:szCs w:val="24"/>
          <w:rtl w:val="0"/>
        </w:rPr>
        <w:t xml:space="preserve">Proceedings of the ACM on Human-Computer Interaction</w:t>
      </w: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 5, CSCW2, Article 348, 1–41. DOI: 10.1145/3476089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efe" w:val="clear"/>
        <w:spacing w:after="0" w:afterAutospacing="0" w:lineRule="auto"/>
        <w:ind w:left="720" w:hanging="360"/>
        <w:rPr>
          <w:rFonts w:ascii="Inter" w:cs="Inter" w:eastAsia="Inter" w:hAnsi="Inter"/>
          <w:color w:val="0a0a0a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D. Saxena, E. Seh-Young Moon, A. Chaurasia, Y. Guan, and S. Guha. 2023. Rethinking “risk” in algorithmic systems through a computational narrative analysis of casenotes in child-welfare. In </w:t>
      </w:r>
      <w:r w:rsidDel="00000000" w:rsidR="00000000" w:rsidRPr="00000000">
        <w:rPr>
          <w:rFonts w:ascii="Inter" w:cs="Inter" w:eastAsia="Inter" w:hAnsi="Inter"/>
          <w:i w:val="1"/>
          <w:iCs w:val="1"/>
          <w:color w:val="0a0a0a"/>
          <w:sz w:val="24"/>
          <w:szCs w:val="24"/>
          <w:rtl w:val="0"/>
        </w:rPr>
        <w:t xml:space="preserve">Proceedings of the 2023 CHI Conference on Human Factors in Computing Systems (CHI ’23)</w:t>
      </w: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. ACM, New York, NY, 1–19. DOI: 10.1145/3544548.3581308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efe" w:val="clear"/>
        <w:spacing w:after="240" w:lineRule="auto"/>
        <w:ind w:left="720" w:hanging="360"/>
        <w:rPr>
          <w:rFonts w:ascii="Inter" w:cs="Inter" w:eastAsia="Inter" w:hAnsi="Inter"/>
          <w:color w:val="0a0a0a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A. D. Selbst, D. Boyd, S. A. Friedler, S. Venkatasubramanian, and J. Vertesi. 2019. Fairness and abstraction in sociotechnical systems. In </w:t>
      </w:r>
      <w:r w:rsidDel="00000000" w:rsidR="00000000" w:rsidRPr="00000000">
        <w:rPr>
          <w:rFonts w:ascii="Inter" w:cs="Inter" w:eastAsia="Inter" w:hAnsi="Inter"/>
          <w:i w:val="1"/>
          <w:iCs w:val="1"/>
          <w:color w:val="0a0a0a"/>
          <w:sz w:val="24"/>
          <w:szCs w:val="24"/>
          <w:rtl w:val="0"/>
        </w:rPr>
        <w:t xml:space="preserve">Proceedings of the 2019 Conference on Fairness, Accountability, and Transparency (FAT* ’19)</w:t>
      </w: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. ACM, New York, NY, 59–68. DOI: 10.1145/3287560.3287598</w:t>
      </w:r>
    </w:p>
    <w:p w:rsidR="00000000" w:rsidDel="00000000" w:rsidP="00000000" w:rsidRDefault="00000000" w:rsidRPr="00000000" w14:paraId="00000065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efefe" w:val="clear"/>
        <w:spacing w:after="240" w:line="276" w:lineRule="auto"/>
        <w:rPr>
          <w:rFonts w:ascii="Inter" w:cs="Inter" w:eastAsia="Inter" w:hAnsi="Inter"/>
          <w:color w:val="0a0a0a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color w:val="0a0a0a"/>
          <w:sz w:val="24"/>
          <w:szCs w:val="24"/>
          <w:rtl w:val="0"/>
        </w:rPr>
        <w:t xml:space="preserve">Instructors are encouraged to add, replace, remove readings as they see fit.</w:t>
      </w:r>
    </w:p>
    <w:p w:rsidR="00000000" w:rsidDel="00000000" w:rsidP="00000000" w:rsidRDefault="00000000" w:rsidRPr="00000000" w14:paraId="00000066">
      <w:pPr>
        <w:ind w:left="0" w:firstLine="0"/>
        <w:rPr>
          <w:rFonts w:ascii="Inter" w:cs="Inter" w:eastAsia="Inter" w:hAnsi="Inter"/>
          <w:sz w:val="30"/>
          <w:szCs w:val="30"/>
        </w:rPr>
      </w:pPr>
      <w:r w:rsidDel="00000000" w:rsidR="00000000" w:rsidRPr="00000000">
        <w:rPr>
          <w:rFonts w:ascii="Inter" w:cs="Inter" w:eastAsia="Inter" w:hAnsi="Inter"/>
          <w:sz w:val="30"/>
          <w:szCs w:val="30"/>
          <w:rtl w:val="0"/>
        </w:rPr>
        <w:t xml:space="preserve">Code Notebook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The provided code notebook (tested in Google Colab/Jupyter and requiring skikit-learn, pandas, matplotlib) presents an example of training a logistic regression model on a biased dataset. We provide the code to create 1) a synthetic data set, 2) visualizations examining the data, 3) a logistic regression model, 4) post-hoc analysis. </w:t>
      </w:r>
    </w:p>
    <w:p w:rsidR="00000000" w:rsidDel="00000000" w:rsidP="00000000" w:rsidRDefault="00000000" w:rsidRPr="00000000" w14:paraId="00000068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The purpose of the code notebook is to provide students with a hands-on example of a human-centered data science problem and potential biases. This activity is best suited for students with basic Python and introductory machine learning knowledge.</w:t>
      </w:r>
    </w:p>
    <w:p w:rsidR="00000000" w:rsidDel="00000000" w:rsidP="00000000" w:rsidRDefault="00000000" w:rsidRPr="00000000" w14:paraId="0000006A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0" w:firstLine="0"/>
        <w:rPr>
          <w:rFonts w:ascii="Inter" w:cs="Inter" w:eastAsia="Inter" w:hAnsi="Inter"/>
          <w:sz w:val="24"/>
          <w:szCs w:val="24"/>
        </w:rPr>
      </w:pPr>
      <w:r w:rsidDel="00000000" w:rsidR="00000000" w:rsidRPr="00000000">
        <w:rPr>
          <w:rFonts w:ascii="Inter" w:cs="Inter" w:eastAsia="Inter" w:hAnsi="Inter"/>
          <w:sz w:val="24"/>
          <w:szCs w:val="24"/>
          <w:rtl w:val="0"/>
        </w:rPr>
        <w:t xml:space="preserve">The code can be adapted as instructors see fit, including lengthening the example, creating more/different features, increasing the complexity of the model, and/or using your own dataset. Instructors with non-technical cohorts can use the virtualizations only and skip the modeling code.</w:t>
      </w:r>
    </w:p>
    <w:p w:rsidR="00000000" w:rsidDel="00000000" w:rsidP="00000000" w:rsidRDefault="00000000" w:rsidRPr="00000000" w14:paraId="0000006C">
      <w:pPr>
        <w:ind w:left="0" w:firstLine="0"/>
        <w:rPr>
          <w:rFonts w:ascii="Inter" w:cs="Inter" w:eastAsia="Inter" w:hAnsi="Inter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240" w:before="240" w:lineRule="auto"/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